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A8CE" w14:textId="77777777" w:rsidR="00683155" w:rsidRDefault="00683155" w:rsidP="00683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Stan prawny na dzień 01.03.3022r.</w:t>
      </w:r>
    </w:p>
    <w:p w14:paraId="7276DBCC" w14:textId="77777777" w:rsidR="00683155" w:rsidRDefault="00683155" w:rsidP="0073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14:paraId="54DB0FB4" w14:textId="77777777" w:rsidR="00731040" w:rsidRPr="00731040" w:rsidRDefault="00731040" w:rsidP="0073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3104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Jeśli wjechałeś do Polski  na podstawie:</w:t>
      </w:r>
    </w:p>
    <w:p w14:paraId="72F64A20" w14:textId="77777777" w:rsidR="00731040" w:rsidRPr="003D1B1E" w:rsidRDefault="00731040" w:rsidP="007310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ruchu bezwizowego</w:t>
      </w:r>
      <w:r w:rsidRPr="003D1B1E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na podstawie paszportu biometrycznego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– Twój legalny pobyt trwa</w:t>
      </w:r>
      <w:r w:rsidRPr="003D1B1E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do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90 dni;</w:t>
      </w:r>
    </w:p>
    <w:p w14:paraId="6D869061" w14:textId="77777777" w:rsidR="00731040" w:rsidRPr="003D1B1E" w:rsidRDefault="00731040" w:rsidP="007310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wizy krajowej lub wizy </w:t>
      </w:r>
      <w:proofErr w:type="spellStart"/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Schengen</w:t>
      </w:r>
      <w:proofErr w:type="spellEnd"/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wydanej przez polski organ – Twój pobyt jest legalny zgodnie z terminem ważności wizy i okresem pobytu w niej wskazanym; Po upływie pobytu na podstawie wizy krajowej można kontynuować bez wyjazdu pobyt w ramach ruchu bezwizowego do 90 dni z paszportem biometrycznym;</w:t>
      </w:r>
    </w:p>
    <w:p w14:paraId="5E5DC2A9" w14:textId="77777777" w:rsidR="00731040" w:rsidRPr="003D1B1E" w:rsidRDefault="00731040" w:rsidP="007310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wizy </w:t>
      </w:r>
      <w:r w:rsidRPr="003D1B1E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z oznaczeniem D lub C, wydanej przez inne państwo </w:t>
      </w:r>
      <w:proofErr w:type="spellStart"/>
      <w:r w:rsidRPr="003D1B1E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Schengen</w:t>
      </w:r>
      <w:proofErr w:type="spellEnd"/>
      <w:r w:rsidRPr="003D1B1E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,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lub dokumentu pobytowego wydanego przez inne państwo </w:t>
      </w:r>
      <w:proofErr w:type="spellStart"/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Schengen</w:t>
      </w:r>
      <w:proofErr w:type="spellEnd"/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 - Twój legalny pobyt trwa do 90 dni;</w:t>
      </w:r>
    </w:p>
    <w:p w14:paraId="4E01BD1D" w14:textId="77777777" w:rsidR="00731040" w:rsidRPr="003D1B1E" w:rsidRDefault="00731040" w:rsidP="007310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zgody komendanta Straży Granicznej – Twój legalny pobyt trwa 15 dni.</w:t>
      </w:r>
    </w:p>
    <w:p w14:paraId="33C0D4B5" w14:textId="77777777" w:rsidR="00731040" w:rsidRDefault="00731040" w:rsidP="0073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07ACEF10" w14:textId="77777777" w:rsidR="00731040" w:rsidRPr="003D1B1E" w:rsidRDefault="00731040" w:rsidP="0073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Cudzoziemcy przebywający na terytorium RP, którzy wjechali na wyżej wymienionych zasadach mogą:</w:t>
      </w:r>
    </w:p>
    <w:p w14:paraId="105BDAFC" w14:textId="77777777" w:rsidR="00E3650F" w:rsidRDefault="00E3650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EECA26E" w14:textId="77777777" w:rsidR="00731040" w:rsidRPr="00490357" w:rsidRDefault="0073104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90357">
        <w:rPr>
          <w:rFonts w:ascii="Times New Roman" w:hAnsi="Times New Roman" w:cs="Times New Roman"/>
          <w:b/>
          <w:color w:val="C00000"/>
          <w:sz w:val="28"/>
          <w:szCs w:val="28"/>
        </w:rPr>
        <w:t>Pierwsze rozwiązanie:</w:t>
      </w:r>
    </w:p>
    <w:p w14:paraId="4720283B" w14:textId="77777777" w:rsidR="00731040" w:rsidRDefault="00731040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Cudzoziemcy mogą 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przed</w:t>
      </w:r>
      <w:r w:rsidR="0082437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łużyć swój legalny pobyt,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składając wniosek  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 udzielenie zezwolenia na pobyt czasowy lub w razie spełnienia przesłanek o udzielenie zezwolenia na pobyt stały. Takie wnioski składa się w </w:t>
      </w:r>
      <w:r w:rsidRPr="00E37D74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urzędzie wojewódzkim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właściwym ze względu na miejsce pobytu. Szczegóły</w:t>
      </w:r>
      <w:r w:rsidR="0082437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znajdują się na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stronie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internetowej: </w:t>
      </w:r>
      <w:hyperlink r:id="rId5" w:history="1">
        <w:r w:rsidRPr="003D1B1E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www.gov.pl/udsc</w:t>
        </w:r>
      </w:hyperlink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zakładki: załatw sprawę, cudzoziemcy, obywatele państw trzecich.</w:t>
      </w:r>
    </w:p>
    <w:p w14:paraId="37B44A35" w14:textId="77777777" w:rsidR="00490357" w:rsidRDefault="00490357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A8FA6E0" w14:textId="77777777" w:rsidR="00490357" w:rsidRDefault="00490357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49035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Drugie rozwiązanie:</w:t>
      </w:r>
    </w:p>
    <w:p w14:paraId="1401AE21" w14:textId="77777777" w:rsidR="00FD289E" w:rsidRDefault="00FD289E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14:paraId="1F81D7CB" w14:textId="77777777" w:rsidR="00FD289E" w:rsidRDefault="00FD289E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mogą osobiście zgłosić się do placówki Straży G</w:t>
      </w:r>
      <w:r w:rsidR="00D40E00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ranicznej</w:t>
      </w:r>
      <w:r w:rsidR="00DE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właściwej ze względu na miejsce pobytu cudzoziemca</w:t>
      </w:r>
      <w:r w:rsidR="00D40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złożyć wniosek o ochronę międzynarodową ( Straż Graniczna przyjmuje wnioski, ale ich nie rozpatruje. Rozpatruje Szef Urzędu ds. Cudzoziemców). </w:t>
      </w:r>
    </w:p>
    <w:p w14:paraId="53405C3D" w14:textId="77777777" w:rsidR="00D40E00" w:rsidRDefault="00D40E00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trakcie przyjmowania wniosku cudzoziemcy podlegają badaniu lekarskiemu,</w:t>
      </w:r>
    </w:p>
    <w:p w14:paraId="671F73AA" w14:textId="77777777" w:rsidR="00DE7C99" w:rsidRDefault="00DE7C99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Wniosek przyjmowany jest przy udziale tłumacza i rejestrowany w systemie,</w:t>
      </w:r>
    </w:p>
    <w:p w14:paraId="3CA522FD" w14:textId="77777777" w:rsidR="00D40E00" w:rsidRPr="00EA4084" w:rsidRDefault="00DE7C99" w:rsidP="00DF1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27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Cudzoziemcom deponowane są paszporty i przesyłane do Szefa Urzędu ds. Cudzoziemców, w zamian Straż Graniczna </w:t>
      </w:r>
      <w:r w:rsidR="007C032E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 TZTC (</w:t>
      </w:r>
      <w:r w:rsidR="00C273A9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tymczasowe zaświadczenie tożsamości cudzoziemca) ważne 90 dni. Po złożeniu wniosku cudzoziemcy muszą osobiście stawić się w ośrodku recepcyjnym dla cudzoziemców</w:t>
      </w:r>
      <w:r w:rsidR="00752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</w:t>
      </w:r>
      <w:r w:rsidR="007C032E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dni ( jeżeli nie stawią</w:t>
      </w:r>
      <w:r w:rsidR="00752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605F7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czasie postę</w:t>
      </w:r>
      <w:r w:rsidR="00752D32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zostaje umorzone)</w:t>
      </w:r>
      <w:r w:rsidR="00C27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Podkowa Leśna – Dębak, 05-805 Otrębusy</w:t>
      </w:r>
      <w:r w:rsidR="00752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(koło Warszawy)</w:t>
      </w:r>
      <w:r w:rsidR="00C27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zostanie im udzielona pomoc socjalna. Cudzoziemcy do ośrodka recepcyjnego </w:t>
      </w:r>
      <w:r w:rsidR="00752D32">
        <w:rPr>
          <w:rFonts w:ascii="Times New Roman" w:eastAsia="Times New Roman" w:hAnsi="Times New Roman" w:cs="Times New Roman"/>
          <w:sz w:val="24"/>
          <w:szCs w:val="24"/>
          <w:lang w:eastAsia="pl-PL"/>
        </w:rPr>
        <w:t>udają się samodzielnie, chyba że zgodnie z art. 30 ust. 1 pkt. 8 ustawy o udzielaniu cudzoziemcom ochrony międzynarodowej należą do grupy szczególnej troski ( kobiety w ciąży, osoby niepełnosprawne, w podeszłym wieku, samotnie wychowujące dzieci ) wtedy transport spoczywa na organie Straży Granicznej.</w:t>
      </w:r>
      <w:r w:rsidR="00DF1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35 ust. 1 jeżeli wniosek o OM nie jest rozpatrzony w terminie ustawowym 6 miesięcy cudzoziemiec ma prawo ubiegać się u Szefa Urzędu ds. Cudzoziemców o zaświadczenie, </w:t>
      </w:r>
      <w:r w:rsidR="002E66F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="00DF1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TZTC będzie uprawniało go do wykonywania pracy na terytorium Polski. </w:t>
      </w:r>
      <w:r w:rsidR="002E66F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jest ważne do dnia, w który decyzja o OM się uprawomocni.</w:t>
      </w:r>
      <w:r w:rsidR="00DF1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0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Cudzoziemcy wobec których trwa procedura o udzielenie ochrony międzynarodowej nie mogą opuszczać Polski.</w:t>
      </w:r>
    </w:p>
    <w:p w14:paraId="263C22C5" w14:textId="77777777" w:rsidR="00D95529" w:rsidRDefault="00D95529" w:rsidP="00D9552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6C0EB7C1" w14:textId="77777777" w:rsidR="00B30205" w:rsidRPr="0096546D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65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Pomoc socjalna</w:t>
      </w:r>
      <w:r w:rsidR="0096546D" w:rsidRPr="00965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</w:t>
      </w:r>
      <w:r w:rsidR="00965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</w:t>
      </w:r>
      <w:r w:rsidRPr="00965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udzoziemiec w ośrodku </w:t>
      </w:r>
      <w:r w:rsidR="00867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dla cudzoziemców </w:t>
      </w:r>
      <w:r w:rsidRPr="00965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otrzymuje:</w:t>
      </w:r>
    </w:p>
    <w:p w14:paraId="0BAC5F4D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zakwaterowanie;</w:t>
      </w:r>
    </w:p>
    <w:p w14:paraId="6ED0CDEF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wyżywienie;</w:t>
      </w:r>
    </w:p>
    <w:p w14:paraId="5B79362B" w14:textId="77777777" w:rsidR="00FD289E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zwrot kosztów za przejazdy środkami komunikacji publicznej w określonych przypadkach tj. związanych z postępowaniem o nadanie statusu uchodźcy, stawieniem się na badania lekarskie lub szczepienia ochronne czy w innych uzasadnionych przypadkach;</w:t>
      </w:r>
    </w:p>
    <w:p w14:paraId="542002A3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stałą pomoc pieniężną na zakup środków higieny osobistej – 20 PLN miesięcznie oraz tzw. „kieszonkowe” – 50 PLN miesięcznie;</w:t>
      </w:r>
    </w:p>
    <w:p w14:paraId="6B11FA15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jednorazowej pomocy pieniężnej na zakup odzieży i obuwia – 140 PLN;</w:t>
      </w:r>
    </w:p>
    <w:p w14:paraId="2BB3F3C9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ekwiwalentu pieniężnego w zamian za wyżywienie dla dzieci do 6 roku życia oraz dzieci realizujących obowiązek szkolny – 9 PLN dziennie.</w:t>
      </w:r>
    </w:p>
    <w:p w14:paraId="319C3F1C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Cudzoziemiec poza ośrodkiem otrzymuje:</w:t>
      </w:r>
    </w:p>
    <w:p w14:paraId="522DEDE3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Świadczenie pieniężne na pokrycie we własnym zakresie kosztów pobytu na terytorium Polski.</w:t>
      </w:r>
    </w:p>
    <w:p w14:paraId="470BF9B4" w14:textId="77777777" w:rsid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 forma pomocy może przysługiwać, w przypadku gdy wymagają tego względy organizacyjne albo wynika to z innych zapisów ustawy.</w:t>
      </w:r>
    </w:p>
    <w:p w14:paraId="317738DF" w14:textId="77777777" w:rsid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5CD8B9E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świadczeń na pokrycie we własnym zakresie kosztów pobytu na terytorium RP wynosi:</w:t>
      </w:r>
    </w:p>
    <w:p w14:paraId="7972069C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748330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Ilość członków rodziny          Dzienna kwota na 1 osobę          Miesięczna kwota na 1 osobę</w:t>
      </w:r>
    </w:p>
    <w:p w14:paraId="5ED98D4C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B0E73AD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osoba                                   25 PLN (ok. 6,25 EUR)                   750 PLN (ok. 187,5 EUR)</w:t>
      </w:r>
    </w:p>
    <w:p w14:paraId="5478903C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osoby                                   20 PLN (ok. 5 EUR)                        600 PLN (ok. 150 EUR)</w:t>
      </w:r>
    </w:p>
    <w:p w14:paraId="30422637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osoby                                   15 PLN (ok. 3,75 EUR)                   450 PLN (ok. 112,5 EUR)</w:t>
      </w:r>
    </w:p>
    <w:p w14:paraId="74C0CC57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osoby                                   12,50 PLN (ok. 3 EUR)                   375 PLN (ok. 93,75 EUR)</w:t>
      </w:r>
    </w:p>
    <w:p w14:paraId="236C26EF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71E6616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Ponadto wszystkim cudzoziemcom niezależnie od formy pomocy przysługuje:</w:t>
      </w:r>
    </w:p>
    <w:p w14:paraId="343F0381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dostępu do szkół publicznych oraz niezbędnych pomocy dydaktycznych (podręczniki oraz wyprawki)</w:t>
      </w:r>
    </w:p>
    <w:p w14:paraId="70763777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Możliwość bezpłatnej nauki języka polskiego, sale edukacyjne w każdym ośrodku;</w:t>
      </w:r>
    </w:p>
    <w:p w14:paraId="023AB4A3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Opieka medyczna koordynowana przez Petra </w:t>
      </w:r>
      <w:proofErr w:type="spellStart"/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Medica</w:t>
      </w:r>
      <w:proofErr w:type="spellEnd"/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Sp. z. o. o. w Warszawie, na podstawie umowy zawartej z Urzędem do Spraw Cudzoziemców, która obejmuje:</w:t>
      </w:r>
    </w:p>
    <w:p w14:paraId="213093FA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opiekę lekarzy w ośrodku – ambulatoria, w których pomocy medycznej udzielają lekarz oraz pielęgniarki.</w:t>
      </w:r>
    </w:p>
    <w:p w14:paraId="5FA9B197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leczenie specjalistyczne (w tym opiekę stomatologiczną).</w:t>
      </w:r>
    </w:p>
    <w:p w14:paraId="0C0EE18C" w14:textId="77777777" w:rsid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opiekę psychologiczną – w ośrodkach dla cudzoziemców dostępny jest psycholog, z którego pomocy mogą skorzystać również osoby korzystające ze świadczeń poza ośrodkiem.</w:t>
      </w:r>
    </w:p>
    <w:p w14:paraId="31EF7CB8" w14:textId="77777777" w:rsidR="00DF5362" w:rsidRDefault="00DF5362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B9075E9" w14:textId="77777777" w:rsidR="00DF5362" w:rsidRPr="00DF5362" w:rsidRDefault="00DF5362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Cudzoziemcy, </w:t>
      </w:r>
      <w:r w:rsidR="00BC16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którzy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C16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nie posiadają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dokumentu paszportowego </w:t>
      </w:r>
      <w:r w:rsidR="006831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mogą</w:t>
      </w:r>
      <w:r w:rsidR="003034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C16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zgłosić się do Konsulatu Generalnego Ukrainy w Krakowie celem otrzymania zaświadczenia tożsamości dla uchodźców z Ukrainy.</w:t>
      </w:r>
    </w:p>
    <w:p w14:paraId="00084809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8C03352" w14:textId="77777777" w:rsidR="00490357" w:rsidRDefault="00490357" w:rsidP="00D95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07DB784" w14:textId="77777777" w:rsidR="00490357" w:rsidRDefault="0096546D" w:rsidP="00490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Niezależnie od przedstawionych wariantów, cudzoziemiec może</w:t>
      </w:r>
      <w:r w:rsidR="00490357"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legalnie przebywać na terytorium Polski na podstawie specjalnych przepisów dotyczących epidemii COVID-19.</w:t>
      </w:r>
    </w:p>
    <w:p w14:paraId="51F62B8D" w14:textId="77777777" w:rsidR="00E22044" w:rsidRDefault="00E22044" w:rsidP="00490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BF1AFF0" w14:textId="77777777" w:rsidR="00E22044" w:rsidRPr="003D1B1E" w:rsidRDefault="00E22044" w:rsidP="00490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Jeżeli cudzoziemiec potrzebuje dodatkowych informacji nr infolinii +48 47</w:t>
      </w:r>
      <w:r w:rsidR="00CF601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721 75 75, aby uzyskać informację na temat legalizacji pobytu, ob. Ukrainy mogą również kontaktować się z infolinią Śląskiego Urzędu Wojewódzkiego 32 606 32 32.</w:t>
      </w:r>
    </w:p>
    <w:sectPr w:rsidR="00E22044" w:rsidRPr="003D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06E87"/>
    <w:multiLevelType w:val="multilevel"/>
    <w:tmpl w:val="02A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22"/>
    <w:rsid w:val="00003AC5"/>
    <w:rsid w:val="002E66F4"/>
    <w:rsid w:val="003034DC"/>
    <w:rsid w:val="00490357"/>
    <w:rsid w:val="00605F70"/>
    <w:rsid w:val="006747B3"/>
    <w:rsid w:val="00683155"/>
    <w:rsid w:val="00731040"/>
    <w:rsid w:val="00752D32"/>
    <w:rsid w:val="007C032E"/>
    <w:rsid w:val="007D161F"/>
    <w:rsid w:val="00824374"/>
    <w:rsid w:val="00867F8E"/>
    <w:rsid w:val="0096546D"/>
    <w:rsid w:val="00B30205"/>
    <w:rsid w:val="00B63822"/>
    <w:rsid w:val="00BC16AB"/>
    <w:rsid w:val="00C273A9"/>
    <w:rsid w:val="00CF6011"/>
    <w:rsid w:val="00D40E00"/>
    <w:rsid w:val="00D95529"/>
    <w:rsid w:val="00DE7C99"/>
    <w:rsid w:val="00DF1726"/>
    <w:rsid w:val="00DF5362"/>
    <w:rsid w:val="00E22044"/>
    <w:rsid w:val="00E3650F"/>
    <w:rsid w:val="00E37D74"/>
    <w:rsid w:val="00EA4084"/>
    <w:rsid w:val="00F07DD4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1BA8"/>
  <w15:chartTrackingRefBased/>
  <w15:docId w15:val="{012FB45A-1B21-420E-A537-0746A55C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ud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Ruchała Irena</dc:creator>
  <cp:keywords/>
  <dc:description/>
  <cp:lastModifiedBy>Tadeusz Papierzyński</cp:lastModifiedBy>
  <cp:revision>2</cp:revision>
  <dcterms:created xsi:type="dcterms:W3CDTF">2022-03-02T08:31:00Z</dcterms:created>
  <dcterms:modified xsi:type="dcterms:W3CDTF">2022-03-02T08:31:00Z</dcterms:modified>
</cp:coreProperties>
</file>