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95" w:rsidRDefault="00721795" w:rsidP="00F022B9">
      <w:pPr>
        <w:pStyle w:val="NormalnyWeb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6287">
        <w:rPr>
          <w:rFonts w:ascii="Arial" w:hAnsi="Arial" w:cs="Arial"/>
          <w:b/>
          <w:bCs/>
        </w:rPr>
        <w:t>DOFINANSOWANIE KOSZTÓW KSZTAŁCENIA MŁODOCIANEGO PRACOWNIKA</w:t>
      </w:r>
      <w:r w:rsidRPr="002B4E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22B9" w:rsidRPr="00F022B9" w:rsidRDefault="00E22B0A" w:rsidP="00F022B9">
      <w:pPr>
        <w:pStyle w:val="NormalnyWeb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22B9">
        <w:rPr>
          <w:rFonts w:ascii="Arial" w:hAnsi="Arial" w:cs="Arial"/>
          <w:color w:val="000000" w:themeColor="text1"/>
          <w:sz w:val="22"/>
          <w:szCs w:val="22"/>
        </w:rPr>
        <w:t>Miejski Zespół Ekonomiczno – Administracyjny Szkół w Wiśle informuje,</w:t>
      </w:r>
      <w:r w:rsidR="00F022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22B9" w:rsidRPr="00F022B9">
        <w:rPr>
          <w:rFonts w:ascii="Arial" w:hAnsi="Arial" w:cs="Arial"/>
          <w:color w:val="000000" w:themeColor="text1"/>
          <w:sz w:val="22"/>
          <w:szCs w:val="22"/>
        </w:rPr>
        <w:t>p</w:t>
      </w:r>
      <w:r w:rsidR="00F022B9" w:rsidRPr="00F022B9">
        <w:rPr>
          <w:rFonts w:ascii="Arial" w:hAnsi="Arial" w:cs="Arial"/>
          <w:sz w:val="22"/>
          <w:szCs w:val="22"/>
        </w:rPr>
        <w:t>racodawcom, którzy zawarli z młodocianymi pracownikami umowę o pracę w celu przygotowania zawodowego, zgodnie z art. 122 ust. 1 ustawy Prawo oświatowe przysługuje dofinansowanie kosztów kształcenia młodocianego pracownika w wysokości:</w:t>
      </w:r>
    </w:p>
    <w:p w:rsidR="00F022B9" w:rsidRPr="00F022B9" w:rsidRDefault="00F022B9" w:rsidP="00F022B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</w:rPr>
        <w:t xml:space="preserve"> w przypadku nauki </w:t>
      </w:r>
      <w:hyperlink r:id="rId5" w:anchor="P4186A7">
        <w:r w:rsidRPr="00F022B9">
          <w:rPr>
            <w:rFonts w:ascii="Arial" w:hAnsi="Arial" w:cs="Arial"/>
            <w:color w:val="000000" w:themeColor="text1"/>
          </w:rPr>
          <w:t>zawodu</w:t>
        </w:r>
      </w:hyperlink>
      <w:r w:rsidRPr="00F022B9">
        <w:rPr>
          <w:rFonts w:ascii="Arial" w:hAnsi="Arial" w:cs="Arial"/>
          <w:color w:val="000000" w:themeColor="text1"/>
        </w:rPr>
        <w:t xml:space="preserve"> - do 10 824 zł przy okresie kształcenia wynoszącym 36 miesięcy;</w:t>
      </w:r>
    </w:p>
    <w:p w:rsidR="00F022B9" w:rsidRPr="00F022B9" w:rsidRDefault="00F022B9" w:rsidP="00F022B9">
      <w:pPr>
        <w:numPr>
          <w:ilvl w:val="0"/>
          <w:numId w:val="1"/>
        </w:numPr>
        <w:spacing w:after="0" w:line="276" w:lineRule="auto"/>
        <w:ind w:left="303" w:hanging="258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w przypadku nauki </w:t>
      </w:r>
      <w:hyperlink r:id="rId6" w:anchor="P4186A7">
        <w:r w:rsidRPr="00F022B9">
          <w:rPr>
            <w:rFonts w:ascii="Arial" w:hAnsi="Arial" w:cs="Arial"/>
            <w:color w:val="000000" w:themeColor="text1"/>
          </w:rPr>
          <w:t>zawodu</w:t>
        </w:r>
      </w:hyperlink>
      <w:r w:rsidRPr="00F022B9">
        <w:rPr>
          <w:rFonts w:ascii="Arial" w:hAnsi="Arial" w:cs="Arial"/>
          <w:color w:val="000000" w:themeColor="text1"/>
        </w:rPr>
        <w:t xml:space="preserve"> prowadzonej w </w:t>
      </w:r>
      <w:hyperlink r:id="rId7" w:anchor="P4186A7">
        <w:r w:rsidRPr="00F022B9">
          <w:rPr>
            <w:rFonts w:ascii="Arial" w:hAnsi="Arial" w:cs="Arial"/>
            <w:color w:val="000000" w:themeColor="text1"/>
          </w:rPr>
          <w:t>zawodach</w:t>
        </w:r>
      </w:hyperlink>
      <w:r w:rsidRPr="00F022B9">
        <w:rPr>
          <w:rFonts w:ascii="Arial" w:hAnsi="Arial" w:cs="Arial"/>
          <w:color w:val="000000" w:themeColor="text1"/>
        </w:rPr>
        <w:t xml:space="preserve"> wskazanych przez ministra właściwego do spraw oświaty i wychowania w tzw. prognozie (</w:t>
      </w:r>
      <w:hyperlink r:id="rId8" w:anchor="P4186A211">
        <w:r w:rsidRPr="00F022B9">
          <w:rPr>
            <w:rFonts w:ascii="Arial" w:hAnsi="Arial" w:cs="Arial"/>
            <w:color w:val="000000" w:themeColor="text1"/>
          </w:rPr>
          <w:t xml:space="preserve">art. </w:t>
        </w:r>
      </w:hyperlink>
      <w:hyperlink r:id="rId9" w:anchor="P4186A211">
        <w:r w:rsidRPr="00F022B9">
          <w:rPr>
            <w:rFonts w:ascii="Arial" w:hAnsi="Arial" w:cs="Arial"/>
            <w:color w:val="000000" w:themeColor="text1"/>
          </w:rPr>
          <w:t>46b</w:t>
        </w:r>
      </w:hyperlink>
      <w:r w:rsidRPr="00F022B9">
        <w:rPr>
          <w:rFonts w:ascii="Arial" w:hAnsi="Arial" w:cs="Arial"/>
          <w:color w:val="000000" w:themeColor="text1"/>
        </w:rPr>
        <w:t xml:space="preserve"> ust. 1 ustawy Prawo Oświatowe) - do 13 394 zł przy okresie kształcenia wynoszącym 36 miesięcy;</w:t>
      </w:r>
    </w:p>
    <w:p w:rsidR="00F022B9" w:rsidRPr="00F022B9" w:rsidRDefault="00F022B9" w:rsidP="00F022B9">
      <w:pPr>
        <w:numPr>
          <w:ilvl w:val="0"/>
          <w:numId w:val="1"/>
        </w:numPr>
        <w:spacing w:after="0" w:line="276" w:lineRule="auto"/>
        <w:ind w:left="303" w:hanging="258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>w przypadku przyuczenia do wykonywania określonej pracy - do 340 zł za każdy pełny miesiąc kształcenia.</w:t>
      </w:r>
    </w:p>
    <w:p w:rsidR="00F022B9" w:rsidRPr="00F022B9" w:rsidRDefault="00F022B9" w:rsidP="00F022B9">
      <w:pPr>
        <w:spacing w:after="65" w:line="276" w:lineRule="auto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 </w:t>
      </w:r>
    </w:p>
    <w:p w:rsidR="00F022B9" w:rsidRPr="00F022B9" w:rsidRDefault="00F022B9" w:rsidP="00F022B9">
      <w:pPr>
        <w:spacing w:line="276" w:lineRule="auto"/>
        <w:ind w:left="55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>Kwota dofinansowania w przypadku nauki zawodu obejmuje:</w:t>
      </w:r>
    </w:p>
    <w:p w:rsidR="00F022B9" w:rsidRPr="00F022B9" w:rsidRDefault="00F022B9" w:rsidP="00F022B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 za okres kształcenia wynoszący 36 miesięcy, potwierdzony świadectwem pracy lub zaświadczeniem potwierdzającym okres zatrudnienia, i za przystąpienie do </w:t>
      </w:r>
      <w:hyperlink r:id="rId10" w:anchor="P4186A7">
        <w:r w:rsidRPr="00F022B9">
          <w:rPr>
            <w:rFonts w:ascii="Arial" w:hAnsi="Arial" w:cs="Arial"/>
            <w:color w:val="000000" w:themeColor="text1"/>
          </w:rPr>
          <w:t xml:space="preserve">egzaminu </w:t>
        </w:r>
      </w:hyperlink>
      <w:hyperlink r:id="rId11" w:anchor="P4186A7">
        <w:r w:rsidRPr="00F022B9">
          <w:rPr>
            <w:rFonts w:ascii="Arial" w:hAnsi="Arial" w:cs="Arial"/>
            <w:color w:val="000000" w:themeColor="text1"/>
          </w:rPr>
          <w:t>zawodowego</w:t>
        </w:r>
      </w:hyperlink>
      <w:r w:rsidRPr="00F022B9">
        <w:rPr>
          <w:rFonts w:ascii="Arial" w:hAnsi="Arial" w:cs="Arial"/>
          <w:color w:val="000000" w:themeColor="text1"/>
        </w:rPr>
        <w:t xml:space="preserve"> lub czeladniczego - 75% wysokości kwoty dofinansowania</w:t>
      </w:r>
    </w:p>
    <w:p w:rsidR="00F022B9" w:rsidRPr="00F022B9" w:rsidRDefault="00F022B9" w:rsidP="00F022B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 </w:t>
      </w:r>
    </w:p>
    <w:p w:rsidR="00F022B9" w:rsidRPr="00F022B9" w:rsidRDefault="00F022B9" w:rsidP="00F022B9">
      <w:pPr>
        <w:numPr>
          <w:ilvl w:val="0"/>
          <w:numId w:val="2"/>
        </w:numPr>
        <w:spacing w:after="0" w:line="276" w:lineRule="auto"/>
        <w:ind w:right="176" w:hanging="278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za zdany </w:t>
      </w:r>
      <w:hyperlink r:id="rId12" w:anchor="P4186A7">
        <w:r w:rsidRPr="00F022B9">
          <w:rPr>
            <w:rFonts w:ascii="Arial" w:hAnsi="Arial" w:cs="Arial"/>
            <w:color w:val="000000" w:themeColor="text1"/>
          </w:rPr>
          <w:t xml:space="preserve">egzamin </w:t>
        </w:r>
      </w:hyperlink>
      <w:hyperlink r:id="rId13" w:anchor="P4186A7">
        <w:r w:rsidRPr="00F022B9">
          <w:rPr>
            <w:rFonts w:ascii="Arial" w:hAnsi="Arial" w:cs="Arial"/>
            <w:color w:val="000000" w:themeColor="text1"/>
          </w:rPr>
          <w:t>zawodowy</w:t>
        </w:r>
      </w:hyperlink>
      <w:r w:rsidRPr="00F022B9">
        <w:rPr>
          <w:rFonts w:ascii="Arial" w:hAnsi="Arial" w:cs="Arial"/>
          <w:color w:val="000000" w:themeColor="text1"/>
        </w:rPr>
        <w:t xml:space="preserve"> lub czeladniczy - 25% wysokości kwoty dofinansowania.</w:t>
      </w:r>
    </w:p>
    <w:p w:rsidR="00F022B9" w:rsidRPr="00F022B9" w:rsidRDefault="00F022B9" w:rsidP="00F022B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 xml:space="preserve"> </w:t>
      </w:r>
    </w:p>
    <w:p w:rsidR="00F022B9" w:rsidRPr="00F022B9" w:rsidRDefault="00F022B9" w:rsidP="00F022B9">
      <w:pPr>
        <w:spacing w:after="0" w:line="276" w:lineRule="auto"/>
        <w:ind w:left="55"/>
        <w:jc w:val="both"/>
        <w:rPr>
          <w:rFonts w:ascii="Arial" w:hAnsi="Arial" w:cs="Arial"/>
          <w:color w:val="000000" w:themeColor="text1"/>
        </w:rPr>
      </w:pPr>
      <w:r w:rsidRPr="00F022B9">
        <w:rPr>
          <w:rFonts w:ascii="Arial" w:hAnsi="Arial" w:cs="Arial"/>
          <w:color w:val="000000" w:themeColor="text1"/>
        </w:rPr>
        <w:t>Jeżeli okres kształcenia jest krótszy niż 36 miesięcy, kwotę dofinansowania wypłaca się proporcjonalnie do okresu kształcenia.</w:t>
      </w:r>
    </w:p>
    <w:p w:rsidR="00F022B9" w:rsidRPr="00F022B9" w:rsidRDefault="00F022B9" w:rsidP="00F022B9">
      <w:pPr>
        <w:spacing w:after="65" w:line="276" w:lineRule="auto"/>
        <w:jc w:val="both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</w:p>
    <w:p w:rsidR="00F022B9" w:rsidRPr="00F022B9" w:rsidRDefault="00F022B9" w:rsidP="00F022B9">
      <w:pPr>
        <w:spacing w:line="276" w:lineRule="auto"/>
        <w:ind w:left="55"/>
        <w:jc w:val="both"/>
        <w:rPr>
          <w:rFonts w:ascii="Arial" w:hAnsi="Arial" w:cs="Arial"/>
        </w:rPr>
      </w:pPr>
      <w:r w:rsidRPr="00F022B9">
        <w:rPr>
          <w:rFonts w:ascii="Arial" w:hAnsi="Arial" w:cs="Arial"/>
        </w:rPr>
        <w:t>Dofinansowanie przysługuje jeżeli Wnioskodawca lub osoba prowadząca zakład w imieniu pracodawcy albo osoba zatrudniona u pracodawcy posiada kwalifikacje wymagane do prowadzenia przygotowania zawodowego młodocianych określone w przepisach w sprawie przygotowania zawodowego młodocianych i ich wynagradzania oraz gdy: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  <w:r w:rsidRPr="00F022B9">
        <w:rPr>
          <w:rFonts w:ascii="Arial" w:eastAsia="Calibri" w:hAnsi="Arial" w:cs="Arial"/>
        </w:rPr>
        <w:t>I. W przypadku nauki zawodu: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1. młodociany pracownik </w:t>
      </w:r>
      <w:r w:rsidRPr="00F022B9">
        <w:rPr>
          <w:rFonts w:ascii="Arial" w:eastAsia="Calibri" w:hAnsi="Arial" w:cs="Arial"/>
        </w:rPr>
        <w:t>ukończył naukę zawodu i zdał</w:t>
      </w:r>
      <w:r w:rsidRPr="00F022B9">
        <w:rPr>
          <w:rFonts w:ascii="Arial" w:hAnsi="Arial" w:cs="Arial"/>
        </w:rPr>
        <w:t>:</w:t>
      </w:r>
    </w:p>
    <w:p w:rsidR="00F022B9" w:rsidRPr="00F022B9" w:rsidRDefault="00F022B9" w:rsidP="00F022B9">
      <w:pPr>
        <w:spacing w:after="0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</w:p>
    <w:p w:rsidR="00F022B9" w:rsidRPr="00F022B9" w:rsidRDefault="00F022B9" w:rsidP="00F022B9">
      <w:pPr>
        <w:numPr>
          <w:ilvl w:val="0"/>
          <w:numId w:val="3"/>
        </w:numPr>
        <w:spacing w:after="0" w:line="276" w:lineRule="auto"/>
        <w:ind w:left="303" w:hanging="258"/>
        <w:rPr>
          <w:rFonts w:ascii="Arial" w:hAnsi="Arial" w:cs="Arial"/>
        </w:rPr>
      </w:pPr>
      <w:r w:rsidRPr="00F022B9">
        <w:rPr>
          <w:rFonts w:ascii="Arial" w:hAnsi="Arial" w:cs="Arial"/>
        </w:rPr>
        <w:t>w przypadku młodocianego zatrudnionego w celu przygotowania zawodowego u pracodawcy będącego rzemieślnikiem - egzamin czeladniczy* zgodnie z przepisami wydanymi na podstawie art. 3 ust. 4 ustawy o rzemiośle</w:t>
      </w:r>
    </w:p>
    <w:p w:rsidR="00F022B9" w:rsidRPr="00F022B9" w:rsidRDefault="00F022B9" w:rsidP="00F022B9">
      <w:pPr>
        <w:numPr>
          <w:ilvl w:val="0"/>
          <w:numId w:val="3"/>
        </w:numPr>
        <w:spacing w:after="0" w:line="276" w:lineRule="auto"/>
        <w:ind w:left="303" w:hanging="258"/>
        <w:rPr>
          <w:rFonts w:ascii="Arial" w:hAnsi="Arial" w:cs="Arial"/>
        </w:rPr>
      </w:pPr>
      <w:r w:rsidRPr="00F022B9">
        <w:rPr>
          <w:rFonts w:ascii="Arial" w:hAnsi="Arial" w:cs="Arial"/>
        </w:rPr>
        <w:t>w przypadku młodocianego zatrudnionego w celu przygotowania zawodowego u pracodawcy niebędącego rzemieślnikiem - egzamin zawodowy;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  <w:r w:rsidRPr="00F022B9">
        <w:rPr>
          <w:rFonts w:ascii="Arial" w:eastAsia="Calibri" w:hAnsi="Arial" w:cs="Arial"/>
          <w:u w:val="single" w:color="000000"/>
        </w:rPr>
        <w:t>lub: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2. młodociany pracownik ukończył naukę zawodu u pracodawcy, </w:t>
      </w:r>
      <w:r w:rsidRPr="00F022B9">
        <w:rPr>
          <w:rFonts w:ascii="Arial" w:eastAsia="Calibri" w:hAnsi="Arial" w:cs="Arial"/>
        </w:rPr>
        <w:t>przystąpił do egzaminu i go nie zdał:</w:t>
      </w:r>
    </w:p>
    <w:p w:rsidR="00F022B9" w:rsidRPr="00F022B9" w:rsidRDefault="00F022B9" w:rsidP="00F022B9">
      <w:pPr>
        <w:spacing w:after="0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w przypadku młodocianego pracownika zatrudnionego w celu przygotowania zawodowego u pracodawcy będącego rzemieślnikiem - egzaminu czeladniczego</w:t>
      </w:r>
    </w:p>
    <w:p w:rsidR="00F022B9" w:rsidRPr="00F022B9" w:rsidRDefault="00F022B9" w:rsidP="00F022B9">
      <w:pPr>
        <w:numPr>
          <w:ilvl w:val="0"/>
          <w:numId w:val="4"/>
        </w:numPr>
        <w:spacing w:after="0" w:line="276" w:lineRule="auto"/>
        <w:ind w:left="303" w:hanging="258"/>
        <w:rPr>
          <w:rFonts w:ascii="Arial" w:hAnsi="Arial" w:cs="Arial"/>
        </w:rPr>
      </w:pPr>
      <w:r w:rsidRPr="00F022B9">
        <w:rPr>
          <w:rFonts w:ascii="Arial" w:hAnsi="Arial" w:cs="Arial"/>
        </w:rPr>
        <w:t>w przypadku młodocianego pracownika zatrudnionego w celu przygotowania zawodowego u pracodawcy niebędącego rzemieślnikiem - egzaminu zawodowego.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</w:p>
    <w:p w:rsidR="00F022B9" w:rsidRPr="00F022B9" w:rsidRDefault="00F022B9" w:rsidP="00F022B9">
      <w:pPr>
        <w:spacing w:line="276" w:lineRule="auto"/>
        <w:ind w:left="55"/>
        <w:rPr>
          <w:rFonts w:ascii="Arial" w:hAnsi="Arial" w:cs="Arial"/>
        </w:rPr>
      </w:pPr>
      <w:r w:rsidRPr="00F022B9">
        <w:rPr>
          <w:rFonts w:ascii="Arial" w:eastAsia="Calibri" w:hAnsi="Arial" w:cs="Arial"/>
        </w:rPr>
        <w:t>II. W przypadku przyuczenia do wykonywania określonej pracy</w:t>
      </w:r>
      <w:r w:rsidRPr="00F022B9">
        <w:rPr>
          <w:rFonts w:ascii="Arial" w:hAnsi="Arial" w:cs="Arial"/>
        </w:rPr>
        <w:t xml:space="preserve"> - młodociany pracownik ukończył przyuczenie do wykonywania określonej pracy i zdał egzamin sprawdzający </w:t>
      </w:r>
      <w:r w:rsidRPr="00F022B9">
        <w:rPr>
          <w:rFonts w:ascii="Arial" w:hAnsi="Arial" w:cs="Arial"/>
        </w:rPr>
        <w:lastRenderedPageBreak/>
        <w:t>zgodnie z przepisami wydanymi na podstawie art. 191 § 3 i art. 195 § 2 ustawy z dnia 26 czerwca 1974 r. - Kodeks pracy;</w:t>
      </w:r>
    </w:p>
    <w:p w:rsidR="00F022B9" w:rsidRPr="00F022B9" w:rsidRDefault="00F022B9" w:rsidP="00F022B9">
      <w:pPr>
        <w:spacing w:after="0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*młodociani pracownicy zatrudnieni przez rzemieślnika zdają egzamin czeladniczy lub sprawdzający przed komisją egzaminacyjną powołana przez izbę rzemieślniczą. 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  <w:r w:rsidRPr="00F022B9">
        <w:rPr>
          <w:rFonts w:ascii="Arial" w:eastAsia="Calibri" w:hAnsi="Arial" w:cs="Arial"/>
        </w:rPr>
        <w:t>W innych przypadkach niż ww. nastąpi odmowa przyznania dofinansowania kosztów kształcenia pracownika młodocianego.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Zgodnie z przepisami ustawy o rzemiośle, rzemieślnik zatrudniający pracowników w celu przygotowania zawodowego zobowiązany jest być członkiem cechu lub izby rzemieślniczej.</w:t>
      </w:r>
    </w:p>
    <w:p w:rsidR="00F022B9" w:rsidRPr="00F022B9" w:rsidRDefault="00F022B9" w:rsidP="00F022B9">
      <w:pPr>
        <w:spacing w:after="0" w:line="276" w:lineRule="auto"/>
        <w:rPr>
          <w:rFonts w:ascii="Arial" w:hAnsi="Arial" w:cs="Arial"/>
        </w:rPr>
      </w:pPr>
      <w:r w:rsidRPr="00F022B9">
        <w:rPr>
          <w:rFonts w:ascii="Arial" w:hAnsi="Arial" w:cs="Arial"/>
        </w:rPr>
        <w:t xml:space="preserve"> </w:t>
      </w:r>
    </w:p>
    <w:p w:rsidR="00F022B9" w:rsidRDefault="00F022B9" w:rsidP="00F022B9">
      <w:pPr>
        <w:pStyle w:val="NormalnyWeb"/>
        <w:spacing w:line="276" w:lineRule="auto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Wniosek o dofinansowanie prawnika </w:t>
      </w:r>
      <w:r w:rsidRPr="00F022B9">
        <w:rPr>
          <w:rStyle w:val="Hipercze"/>
          <w:rFonts w:ascii="Arial" w:hAnsi="Arial" w:cs="Arial"/>
          <w:color w:val="000000" w:themeColor="text1"/>
          <w:sz w:val="22"/>
          <w:szCs w:val="22"/>
          <w:u w:val="single"/>
        </w:rPr>
        <w:t>zamieszkałego</w:t>
      </w:r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na terenie Wisły należy składać w Miejskim Zespole Ekonomiczno - Administracyjnym Szkół w Wiśle, ul. 1 Maja 66,  43-460 Wisła.</w:t>
      </w:r>
    </w:p>
    <w:p w:rsidR="00F022B9" w:rsidRDefault="00F022B9" w:rsidP="00F022B9">
      <w:pPr>
        <w:pStyle w:val="NormalnyWeb"/>
        <w:spacing w:line="276" w:lineRule="auto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2B4E51">
        <w:rPr>
          <w:rFonts w:ascii="Arial" w:hAnsi="Arial" w:cs="Arial"/>
          <w:color w:val="000000" w:themeColor="text1"/>
          <w:sz w:val="22"/>
          <w:szCs w:val="22"/>
        </w:rPr>
        <w:t xml:space="preserve">Ponadto należy pamiętać, że dofinansowanie jest przyznawane na wniosek pracodawcy złożony w terminie </w:t>
      </w:r>
      <w:r w:rsidRPr="002464FC">
        <w:rPr>
          <w:rFonts w:ascii="Arial" w:hAnsi="Arial" w:cs="Arial"/>
          <w:b/>
          <w:color w:val="FF0000"/>
          <w:sz w:val="22"/>
          <w:szCs w:val="22"/>
        </w:rPr>
        <w:t xml:space="preserve">3 miesięcy od dnia </w:t>
      </w:r>
      <w:r>
        <w:rPr>
          <w:rFonts w:ascii="Arial" w:hAnsi="Arial" w:cs="Arial"/>
          <w:b/>
          <w:color w:val="FF0000"/>
          <w:sz w:val="22"/>
          <w:szCs w:val="22"/>
        </w:rPr>
        <w:t>ogłoszenia wyników egzaminu</w:t>
      </w:r>
      <w:r w:rsidRPr="002B4E51">
        <w:rPr>
          <w:rFonts w:ascii="Arial" w:hAnsi="Arial" w:cs="Arial"/>
          <w:color w:val="000000" w:themeColor="text1"/>
          <w:sz w:val="22"/>
          <w:szCs w:val="22"/>
        </w:rPr>
        <w:t xml:space="preserve">. Wszelkich szczegółowych informacji na ten temat można uzyskać pod nr tel. 33 8552944 lub pocztą elektroniczną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pisząc </w:t>
      </w:r>
      <w:r w:rsidRPr="002B4E51">
        <w:rPr>
          <w:rFonts w:ascii="Arial" w:hAnsi="Arial" w:cs="Arial"/>
          <w:color w:val="000000" w:themeColor="text1"/>
          <w:sz w:val="22"/>
          <w:szCs w:val="22"/>
        </w:rPr>
        <w:t xml:space="preserve">na adres: </w:t>
      </w:r>
      <w:hyperlink r:id="rId14" w:history="1">
        <w:r w:rsidRPr="002B4E5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mzeas.sekretariat@um.wisla.pl</w:t>
        </w:r>
      </w:hyperlink>
    </w:p>
    <w:p w:rsidR="00F022B9" w:rsidRPr="002B4E51" w:rsidRDefault="00F022B9" w:rsidP="00F022B9">
      <w:pPr>
        <w:pStyle w:val="NormalnyWeb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022B9" w:rsidRPr="002B4E51" w:rsidRDefault="00F022B9" w:rsidP="00F022B9">
      <w:pPr>
        <w:pStyle w:val="Normalny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4E51">
        <w:rPr>
          <w:rFonts w:ascii="Arial" w:hAnsi="Arial" w:cs="Arial"/>
          <w:color w:val="000000" w:themeColor="text1"/>
          <w:sz w:val="22"/>
          <w:szCs w:val="22"/>
        </w:rPr>
        <w:t>Poniżej przydatne dokumenty do pobrania.</w:t>
      </w:r>
    </w:p>
    <w:p w:rsidR="00F022B9" w:rsidRPr="00497218" w:rsidRDefault="00F022B9" w:rsidP="00F022B9">
      <w:pPr>
        <w:pStyle w:val="NormalnyWeb"/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B4E51">
        <w:rPr>
          <w:rFonts w:ascii="Arial" w:hAnsi="Arial" w:cs="Arial"/>
          <w:color w:val="000000" w:themeColor="text1"/>
          <w:sz w:val="22"/>
          <w:szCs w:val="22"/>
        </w:rPr>
        <w:t>Barbara Szalbot – dyrektor MZEAS w Wiśle</w:t>
      </w:r>
    </w:p>
    <w:p w:rsidR="00F022B9" w:rsidRP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</w:p>
    <w:p w:rsidR="00F022B9" w:rsidRDefault="00F022B9" w:rsidP="00F022B9">
      <w:pPr>
        <w:spacing w:after="65" w:line="276" w:lineRule="auto"/>
        <w:rPr>
          <w:rFonts w:ascii="Arial" w:hAnsi="Arial" w:cs="Arial"/>
        </w:rPr>
      </w:pPr>
      <w:bookmarkStart w:id="0" w:name="_GoBack"/>
      <w:bookmarkEnd w:id="0"/>
    </w:p>
    <w:sectPr w:rsidR="00F0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41"/>
    <w:multiLevelType w:val="hybridMultilevel"/>
    <w:tmpl w:val="4E269F52"/>
    <w:lvl w:ilvl="0" w:tplc="B68824CE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287F6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600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C0B5A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25F8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263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021F4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468A0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A7D8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477A5"/>
    <w:multiLevelType w:val="hybridMultilevel"/>
    <w:tmpl w:val="7F008518"/>
    <w:lvl w:ilvl="0" w:tplc="5E9CD936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03832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C307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2626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49D82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2A0AC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2C462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C094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05456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25687"/>
    <w:multiLevelType w:val="hybridMultilevel"/>
    <w:tmpl w:val="7BD2AE00"/>
    <w:lvl w:ilvl="0" w:tplc="CD7E0234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A48C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10FC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5516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BEDE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A42A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8FF40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EE3C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C9144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16144"/>
    <w:multiLevelType w:val="hybridMultilevel"/>
    <w:tmpl w:val="4CD84B56"/>
    <w:lvl w:ilvl="0" w:tplc="7AF6B7DE">
      <w:start w:val="1"/>
      <w:numFmt w:val="decimal"/>
      <w:lvlText w:val="%1)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3182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E36A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085E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EC0D8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6CA78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E5C94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26D2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BBA6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3C02B6"/>
    <w:multiLevelType w:val="hybridMultilevel"/>
    <w:tmpl w:val="5702722C"/>
    <w:lvl w:ilvl="0" w:tplc="665AE2A8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03C6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93E4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0660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06C1A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41F9E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0119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556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4C72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83"/>
    <w:rsid w:val="00020635"/>
    <w:rsid w:val="000218AB"/>
    <w:rsid w:val="00141A19"/>
    <w:rsid w:val="002464FC"/>
    <w:rsid w:val="002B4E51"/>
    <w:rsid w:val="003C5259"/>
    <w:rsid w:val="00497218"/>
    <w:rsid w:val="005265F5"/>
    <w:rsid w:val="00584D93"/>
    <w:rsid w:val="005D5177"/>
    <w:rsid w:val="006A328E"/>
    <w:rsid w:val="00721795"/>
    <w:rsid w:val="00757F5F"/>
    <w:rsid w:val="00780883"/>
    <w:rsid w:val="008F5A0A"/>
    <w:rsid w:val="00962577"/>
    <w:rsid w:val="00964F8D"/>
    <w:rsid w:val="009C709B"/>
    <w:rsid w:val="00AE7C44"/>
    <w:rsid w:val="00AF5B22"/>
    <w:rsid w:val="00BF54CD"/>
    <w:rsid w:val="00C865C9"/>
    <w:rsid w:val="00D06BAE"/>
    <w:rsid w:val="00DF460A"/>
    <w:rsid w:val="00DF6F45"/>
    <w:rsid w:val="00E22B0A"/>
    <w:rsid w:val="00F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4F90-30FC-4C2A-AF66-AD5144BC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2B0A"/>
    <w:rPr>
      <w:strike w:val="0"/>
      <w:dstrike w:val="0"/>
      <w:color w:val="928D8E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E22B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F54CD"/>
  </w:style>
  <w:style w:type="paragraph" w:styleId="Tekstdymka">
    <w:name w:val="Balloon Text"/>
    <w:basedOn w:val="Normalny"/>
    <w:link w:val="TekstdymkaZnak"/>
    <w:uiPriority w:val="99"/>
    <w:semiHidden/>
    <w:unhideWhenUsed/>
    <w:rsid w:val="00DF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6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11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3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4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1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5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2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2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1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7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25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1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87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6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05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41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35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0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2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2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944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1-2025&amp;qplikid=4186" TargetMode="External"/><Relationship Id="rId13" Type="http://schemas.openxmlformats.org/officeDocument/2006/relationships/hyperlink" Target="https://www.prawo.vulcan.edu.pl/przegdok.asp?qdatprz=28-01-2025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8-01-2025&amp;qplikid=4186" TargetMode="External"/><Relationship Id="rId12" Type="http://schemas.openxmlformats.org/officeDocument/2006/relationships/hyperlink" Target="https://www.prawo.vulcan.edu.pl/przegdok.asp?qdatprz=28-01-2025&amp;qplikid=41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11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hyperlink" Target="https://www.prawo.vulcan.edu.pl/przegdok.asp?qdatprz=28-01-2025&amp;qplikid=41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8-01-2025&amp;qplikid=4186" TargetMode="External"/><Relationship Id="rId14" Type="http://schemas.openxmlformats.org/officeDocument/2006/relationships/hyperlink" Target="mailto:mzeas.sekretariat@um.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Wilińska</cp:lastModifiedBy>
  <cp:revision>26</cp:revision>
  <cp:lastPrinted>2022-06-09T07:10:00Z</cp:lastPrinted>
  <dcterms:created xsi:type="dcterms:W3CDTF">2016-08-09T10:49:00Z</dcterms:created>
  <dcterms:modified xsi:type="dcterms:W3CDTF">2025-07-01T10:37:00Z</dcterms:modified>
</cp:coreProperties>
</file>